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42461.xml.htm"/>
      <w:bookmarkStart w:id="1" w:name="kswkform4_17835424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Hoffman Alison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of Starz Networks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28.99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77,211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withheld by the Issuer to satisfy tax withholding obligations upon the vesting of previously granted restricted share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the following RSUs granted by the Issuer, payable upon vesting in an equal number of common shares of the Issuer: (i) 20,649 RSUs scheduled to vest on July 1, 2027; (ii) 13,457 RSUs scheduled to vest in three equal installments on August 4, 2026, 2027 and 2028; and (iii) 17,821 RSUs scheduled to vest in three equal installments on May 13, 2027, 2028 and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Alison Hoffman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7037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3569</Characters>
  <CharactersWithSpaces>4171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